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B101" w14:textId="77777777" w:rsidR="00220C93" w:rsidRDefault="00220C9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Pr="00D24C1F">
        <w:rPr>
          <w:rFonts w:cstheme="minorHAnsi"/>
          <w:b/>
          <w:color w:val="1F497D" w:themeColor="text2"/>
          <w:sz w:val="20"/>
          <w:szCs w:val="20"/>
          <w14:textOutline w14:w="5270" w14:cap="flat" w14:cmpd="sng" w14:algn="ctr">
            <w14:noFill/>
            <w14:prstDash w14:val="solid"/>
            <w14:round/>
          </w14:textOutline>
        </w:rPr>
        <w:t>CÓMO INCREMENTAR TUS VENTAS CON WHATSAPP BUSINESS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20 de junio de 2022</w:t>
      </w:r>
    </w:p>
    <w:p w14:paraId="6CD83922" w14:textId="5B94CEE3"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220C93"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220C93"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220C93"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220C93"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220C93"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220C93"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220C93"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220C93"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220C93"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220C93"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220C93"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220C93"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220C93"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220C93"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220C93"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2022-06-06T13:48:00Z</dcterms:created>
  <dcterms:modified xsi:type="dcterms:W3CDTF">2022-06-06T13:48:00Z</dcterms:modified>
</cp:coreProperties>
</file>